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439F" w:rsidRDefault="00E53CF8">
      <w:pPr>
        <w:spacing w:after="0"/>
        <w:ind w:left="-1440" w:right="104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371476</wp:posOffset>
                </wp:positionH>
                <wp:positionV relativeFrom="paragraph">
                  <wp:posOffset>190500</wp:posOffset>
                </wp:positionV>
                <wp:extent cx="4972050" cy="923925"/>
                <wp:effectExtent l="0" t="0" r="19050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9239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66CC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66CC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6CCFF">
                                <a:tint val="23500"/>
                                <a:satMod val="160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32E3" w:rsidRPr="00E53CF8" w:rsidRDefault="007D32E3" w:rsidP="007D32E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53CF8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CDSP du 12 Juin 2019</w:t>
                            </w:r>
                          </w:p>
                          <w:p w:rsidR="007D32E3" w:rsidRPr="00E53CF8" w:rsidRDefault="007D32E3" w:rsidP="007D32E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53CF8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Commission du Dialogue Social de la Poste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29.25pt;margin-top:15pt;width:391.5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" fillcolor="#97e4ff" strokecolor="#4472c4 [3204]" strokeweight="1pt">
                <v:fill color2="#dff5ff" rotate="t" angle="135" colors="0 #97e4ff;.5 #bfecff;1 #dff5ff" focus="100%" type="gradient"/>
                <v:textbox>
                  <w:txbxContent>
                    <w:p w:rsidR="007D32E3" w:rsidRPr="00E53CF8" w:rsidRDefault="007D32E3" w:rsidP="007D32E3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E53CF8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CDSP du 12 Juin 2019</w:t>
                      </w:r>
                    </w:p>
                    <w:p w:rsidR="007D32E3" w:rsidRPr="00E53CF8" w:rsidRDefault="007D32E3" w:rsidP="007D32E3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E53CF8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Commission du Dialogue Social de la Poste</w:t>
                      </w:r>
                    </w:p>
                  </w:txbxContent>
                </v:textbox>
              </v:shape>
            </w:pict>
          </mc:Fallback>
        </mc:AlternateContent>
      </w:r>
      <w:r w:rsidR="007D32E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2381250</wp:posOffset>
                </wp:positionV>
                <wp:extent cx="6410325" cy="7058025"/>
                <wp:effectExtent l="0" t="0" r="28575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70580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66CC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66CC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6CCFF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32E3" w:rsidRPr="00BA244A" w:rsidRDefault="007D32E3" w:rsidP="007D32E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A244A">
                              <w:rPr>
                                <w:sz w:val="32"/>
                                <w:szCs w:val="32"/>
                              </w:rPr>
                              <w:t>Voici les mots de notre directeur, dans le cadre du projet 2020 -2021 :</w:t>
                            </w:r>
                          </w:p>
                          <w:p w:rsidR="007D32E3" w:rsidRPr="00BA244A" w:rsidRDefault="007D32E3" w:rsidP="007D32E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D32E3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>« Sur la force de vente et le management commercial, les effectifs resteront stables »</w:t>
                            </w:r>
                          </w:p>
                          <w:p w:rsidR="007D32E3" w:rsidRDefault="007D32E3" w:rsidP="007D32E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D’où notre interrogation :</w:t>
                            </w:r>
                          </w:p>
                          <w:p w:rsidR="007D32E3" w:rsidRPr="00BA244A" w:rsidRDefault="007D32E3" w:rsidP="007D32E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D32E3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>Quels seront les impacts sur les fonctions middle, RH, formation</w:t>
                            </w:r>
                            <w:r w:rsidRPr="007D32E3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r w:rsidRPr="007D32E3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>?</w:t>
                            </w:r>
                          </w:p>
                          <w:p w:rsidR="007D32E3" w:rsidRPr="00BA244A" w:rsidRDefault="007D32E3" w:rsidP="007D32E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A244A">
                              <w:rPr>
                                <w:sz w:val="32"/>
                                <w:szCs w:val="32"/>
                              </w:rPr>
                              <w:t>Posons-nous les bonnes questions :</w:t>
                            </w:r>
                          </w:p>
                          <w:p w:rsidR="007D32E3" w:rsidRPr="00BA244A" w:rsidRDefault="007D32E3" w:rsidP="007D32E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BA244A">
                              <w:rPr>
                                <w:sz w:val="32"/>
                                <w:szCs w:val="32"/>
                              </w:rPr>
                              <w:t xml:space="preserve">Risque de pertes d’emplois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(avec </w:t>
                            </w:r>
                            <w:r w:rsidRPr="00BA244A">
                              <w:rPr>
                                <w:sz w:val="32"/>
                                <w:szCs w:val="32"/>
                              </w:rPr>
                              <w:t>l’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intention d’augmenter la productivité) ?</w:t>
                            </w:r>
                          </w:p>
                          <w:p w:rsidR="007D32E3" w:rsidRPr="00BA244A" w:rsidRDefault="007D32E3" w:rsidP="007D32E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BA244A">
                              <w:rPr>
                                <w:sz w:val="32"/>
                                <w:szCs w:val="32"/>
                              </w:rPr>
                              <w:t>Risque de restructuration des services (délocalisation des agents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et changements de métier</w:t>
                            </w:r>
                            <w:r w:rsidRPr="00BA244A"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 ?</w:t>
                            </w:r>
                          </w:p>
                          <w:p w:rsidR="007D32E3" w:rsidRDefault="007D32E3" w:rsidP="007D32E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BA244A">
                              <w:rPr>
                                <w:sz w:val="32"/>
                                <w:szCs w:val="32"/>
                              </w:rPr>
                              <w:t>Risque de surcharges de travail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 ?</w:t>
                            </w:r>
                          </w:p>
                          <w:p w:rsidR="007D32E3" w:rsidRPr="008749A7" w:rsidRDefault="007D32E3" w:rsidP="007D32E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Risque d’allongement des délais de traitements des contrats ?</w:t>
                            </w:r>
                          </w:p>
                          <w:p w:rsidR="007D32E3" w:rsidRPr="00BA244A" w:rsidRDefault="007D32E3" w:rsidP="007D32E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BA244A">
                              <w:rPr>
                                <w:sz w:val="32"/>
                                <w:szCs w:val="32"/>
                              </w:rPr>
                              <w:t>Impact sur le front office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(charge de travail supplémentaire, changements des process, baisse de la réactivité pour les clients) ?</w:t>
                            </w:r>
                          </w:p>
                          <w:p w:rsidR="007D32E3" w:rsidRDefault="007D32E3" w:rsidP="007D32E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BA244A">
                              <w:rPr>
                                <w:sz w:val="32"/>
                                <w:szCs w:val="32"/>
                              </w:rPr>
                              <w:t>Impact sur la qualité de service rendue au client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 ?</w:t>
                            </w:r>
                          </w:p>
                          <w:p w:rsidR="007D32E3" w:rsidRDefault="007D32E3" w:rsidP="007D32E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2925E9">
                              <w:rPr>
                                <w:sz w:val="32"/>
                                <w:szCs w:val="32"/>
                              </w:rPr>
                              <w:t>Risque de pertes de clients qui se dirigeront vers la concurrence ?</w:t>
                            </w:r>
                          </w:p>
                          <w:p w:rsidR="007D32E3" w:rsidRDefault="007D32E3" w:rsidP="007D32E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Nous ne voulons pas revivre les difficultés rencontrées lors des dernières réorganisations Middle, ADV, Front office et Score.</w:t>
                            </w:r>
                          </w:p>
                          <w:p w:rsidR="007D32E3" w:rsidRPr="00E53CF8" w:rsidRDefault="007D32E3" w:rsidP="007D32E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53CF8">
                              <w:rPr>
                                <w:b/>
                                <w:sz w:val="36"/>
                                <w:szCs w:val="36"/>
                              </w:rPr>
                              <w:t>Prochaine bilatérale sur ce sujet : Le lundi 1</w:t>
                            </w:r>
                            <w:r w:rsidRPr="00E53CF8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er</w:t>
                            </w:r>
                            <w:r w:rsidRPr="00E53CF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juillet</w:t>
                            </w:r>
                          </w:p>
                          <w:p w:rsidR="007D32E3" w:rsidRDefault="007D32E3" w:rsidP="007D32E3">
                            <w:pPr>
                              <w:jc w:val="center"/>
                              <w:rPr>
                                <w:rStyle w:val="Lienhypertexte"/>
                                <w:b/>
                                <w:sz w:val="32"/>
                                <w:szCs w:val="32"/>
                              </w:rPr>
                            </w:pPr>
                            <w:r w:rsidRPr="00E53CF8">
                              <w:rPr>
                                <w:bCs/>
                                <w:sz w:val="28"/>
                                <w:szCs w:val="28"/>
                              </w:rPr>
                              <w:t>N’hésitez pas à nous remonter vos interrogations via notre blog ou auprès de vos représentants CGT :</w:t>
                            </w:r>
                            <w:r w:rsidR="00E53CF8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5" w:history="1">
                              <w:r w:rsidRPr="00222EBD">
                                <w:rPr>
                                  <w:rStyle w:val="Lienhypertexte"/>
                                  <w:b/>
                                  <w:sz w:val="32"/>
                                  <w:szCs w:val="32"/>
                                </w:rPr>
                                <w:t>http://televentecgt.reference-syndicale.fr</w:t>
                              </w:r>
                            </w:hyperlink>
                          </w:p>
                          <w:p w:rsidR="007D32E3" w:rsidRPr="00360918" w:rsidRDefault="007D32E3" w:rsidP="00E53CF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CGT</w:t>
                            </w:r>
                            <w:r w:rsidR="00E53CF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FAPT</w:t>
                            </w:r>
                          </w:p>
                          <w:p w:rsidR="007D32E3" w:rsidRDefault="007D32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left:0;text-align:left;margin-left:-25.5pt;margin-top:187.5pt;width:504.75pt;height:555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" fillcolor="#97e4ff" strokecolor="#5b9bd5 [3208]" strokeweight="1pt">
                <v:fill color2="#dff5ff" rotate="t" focusposition=".5,.5" focussize="" colors="0 #97e4ff;.5 #bfecff;1 #dff5ff" focus="100%" type="gradientRadial"/>
                <v:textbox>
                  <w:txbxContent>
                    <w:p w:rsidR="007D32E3" w:rsidRPr="00BA244A" w:rsidRDefault="007D32E3" w:rsidP="007D32E3">
                      <w:pPr>
                        <w:rPr>
                          <w:sz w:val="32"/>
                          <w:szCs w:val="32"/>
                        </w:rPr>
                      </w:pPr>
                      <w:r w:rsidRPr="00BA244A">
                        <w:rPr>
                          <w:sz w:val="32"/>
                          <w:szCs w:val="32"/>
                        </w:rPr>
                        <w:t>Voici les mots de notre directeur, dans le cadre du projet 2020 -2021 :</w:t>
                      </w:r>
                    </w:p>
                    <w:p w:rsidR="007D32E3" w:rsidRPr="00BA244A" w:rsidRDefault="007D32E3" w:rsidP="007D32E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D32E3">
                        <w:rPr>
                          <w:sz w:val="32"/>
                          <w:szCs w:val="32"/>
                          <w:highlight w:val="yellow"/>
                        </w:rPr>
                        <w:t>« Sur la force de vente et le management commercial, les effectifs resteront stables »</w:t>
                      </w:r>
                    </w:p>
                    <w:p w:rsidR="007D32E3" w:rsidRDefault="007D32E3" w:rsidP="007D32E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D’où notre interrogation :</w:t>
                      </w:r>
                    </w:p>
                    <w:p w:rsidR="007D32E3" w:rsidRPr="00BA244A" w:rsidRDefault="007D32E3" w:rsidP="007D32E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D32E3">
                        <w:rPr>
                          <w:sz w:val="32"/>
                          <w:szCs w:val="32"/>
                          <w:highlight w:val="yellow"/>
                        </w:rPr>
                        <w:t>Quels seront les impacts sur les fonctions middle, RH, formation</w:t>
                      </w:r>
                      <w:r w:rsidRPr="007D32E3">
                        <w:rPr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r w:rsidRPr="007D32E3">
                        <w:rPr>
                          <w:sz w:val="32"/>
                          <w:szCs w:val="32"/>
                          <w:highlight w:val="yellow"/>
                        </w:rPr>
                        <w:t>?</w:t>
                      </w:r>
                    </w:p>
                    <w:p w:rsidR="007D32E3" w:rsidRPr="00BA244A" w:rsidRDefault="007D32E3" w:rsidP="007D32E3">
                      <w:pPr>
                        <w:rPr>
                          <w:sz w:val="32"/>
                          <w:szCs w:val="32"/>
                        </w:rPr>
                      </w:pPr>
                      <w:r w:rsidRPr="00BA244A">
                        <w:rPr>
                          <w:sz w:val="32"/>
                          <w:szCs w:val="32"/>
                        </w:rPr>
                        <w:t>Posons-nous les bonnes questions :</w:t>
                      </w:r>
                    </w:p>
                    <w:p w:rsidR="007D32E3" w:rsidRPr="00BA244A" w:rsidRDefault="007D32E3" w:rsidP="007D32E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BA244A">
                        <w:rPr>
                          <w:sz w:val="32"/>
                          <w:szCs w:val="32"/>
                        </w:rPr>
                        <w:t xml:space="preserve">Risque de pertes d’emplois </w:t>
                      </w:r>
                      <w:r>
                        <w:rPr>
                          <w:sz w:val="32"/>
                          <w:szCs w:val="32"/>
                        </w:rPr>
                        <w:t xml:space="preserve">(avec </w:t>
                      </w:r>
                      <w:r w:rsidRPr="00BA244A">
                        <w:rPr>
                          <w:sz w:val="32"/>
                          <w:szCs w:val="32"/>
                        </w:rPr>
                        <w:t>l’</w:t>
                      </w:r>
                      <w:r>
                        <w:rPr>
                          <w:sz w:val="32"/>
                          <w:szCs w:val="32"/>
                        </w:rPr>
                        <w:t>intention d’augmenter la productivité) ?</w:t>
                      </w:r>
                    </w:p>
                    <w:p w:rsidR="007D32E3" w:rsidRPr="00BA244A" w:rsidRDefault="007D32E3" w:rsidP="007D32E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BA244A">
                        <w:rPr>
                          <w:sz w:val="32"/>
                          <w:szCs w:val="32"/>
                        </w:rPr>
                        <w:t>Risque de restructuration des services (délocalisation des agents</w:t>
                      </w:r>
                      <w:r>
                        <w:rPr>
                          <w:sz w:val="32"/>
                          <w:szCs w:val="32"/>
                        </w:rPr>
                        <w:t xml:space="preserve"> et changements de métier</w:t>
                      </w:r>
                      <w:r w:rsidRPr="00BA244A">
                        <w:rPr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sz w:val="32"/>
                          <w:szCs w:val="32"/>
                        </w:rPr>
                        <w:t> ?</w:t>
                      </w:r>
                    </w:p>
                    <w:p w:rsidR="007D32E3" w:rsidRDefault="007D32E3" w:rsidP="007D32E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BA244A">
                        <w:rPr>
                          <w:sz w:val="32"/>
                          <w:szCs w:val="32"/>
                        </w:rPr>
                        <w:t>Risque de surcharges de travail</w:t>
                      </w:r>
                      <w:r>
                        <w:rPr>
                          <w:sz w:val="32"/>
                          <w:szCs w:val="32"/>
                        </w:rPr>
                        <w:t> ?</w:t>
                      </w:r>
                    </w:p>
                    <w:p w:rsidR="007D32E3" w:rsidRPr="008749A7" w:rsidRDefault="007D32E3" w:rsidP="007D32E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Risque d’allongement des délais de traitements des contrats ?</w:t>
                      </w:r>
                    </w:p>
                    <w:p w:rsidR="007D32E3" w:rsidRPr="00BA244A" w:rsidRDefault="007D32E3" w:rsidP="007D32E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BA244A">
                        <w:rPr>
                          <w:sz w:val="32"/>
                          <w:szCs w:val="32"/>
                        </w:rPr>
                        <w:t>Impact sur le front office</w:t>
                      </w:r>
                      <w:r>
                        <w:rPr>
                          <w:sz w:val="32"/>
                          <w:szCs w:val="32"/>
                        </w:rPr>
                        <w:t xml:space="preserve"> (charge de travail supplémentaire, changements des process, baisse de la réactivité pour les clients) ?</w:t>
                      </w:r>
                    </w:p>
                    <w:p w:rsidR="007D32E3" w:rsidRDefault="007D32E3" w:rsidP="007D32E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BA244A">
                        <w:rPr>
                          <w:sz w:val="32"/>
                          <w:szCs w:val="32"/>
                        </w:rPr>
                        <w:t>Impact sur la qualité de service rendue au client</w:t>
                      </w:r>
                      <w:r>
                        <w:rPr>
                          <w:sz w:val="32"/>
                          <w:szCs w:val="32"/>
                        </w:rPr>
                        <w:t> ?</w:t>
                      </w:r>
                    </w:p>
                    <w:p w:rsidR="007D32E3" w:rsidRDefault="007D32E3" w:rsidP="007D32E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2925E9">
                        <w:rPr>
                          <w:sz w:val="32"/>
                          <w:szCs w:val="32"/>
                        </w:rPr>
                        <w:t>Risque de pertes de clients qui se dirigeront vers la concurrence ?</w:t>
                      </w:r>
                    </w:p>
                    <w:p w:rsidR="007D32E3" w:rsidRDefault="007D32E3" w:rsidP="007D32E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Nous ne voulons pas revivre les difficultés rencontrées lors des dernières réorganisations Middle, ADV, Front office et Score.</w:t>
                      </w:r>
                    </w:p>
                    <w:p w:rsidR="007D32E3" w:rsidRPr="00E53CF8" w:rsidRDefault="007D32E3" w:rsidP="007D32E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E53CF8">
                        <w:rPr>
                          <w:b/>
                          <w:sz w:val="36"/>
                          <w:szCs w:val="36"/>
                        </w:rPr>
                        <w:t>Prochaine bilatérale sur ce sujet : Le lundi 1</w:t>
                      </w:r>
                      <w:r w:rsidRPr="00E53CF8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er</w:t>
                      </w:r>
                      <w:r w:rsidRPr="00E53CF8">
                        <w:rPr>
                          <w:b/>
                          <w:sz w:val="36"/>
                          <w:szCs w:val="36"/>
                        </w:rPr>
                        <w:t xml:space="preserve"> juillet</w:t>
                      </w:r>
                    </w:p>
                    <w:p w:rsidR="007D32E3" w:rsidRDefault="007D32E3" w:rsidP="007D32E3">
                      <w:pPr>
                        <w:jc w:val="center"/>
                        <w:rPr>
                          <w:rStyle w:val="Lienhypertexte"/>
                          <w:b/>
                          <w:sz w:val="32"/>
                          <w:szCs w:val="32"/>
                        </w:rPr>
                      </w:pPr>
                      <w:r w:rsidRPr="00E53CF8">
                        <w:rPr>
                          <w:bCs/>
                          <w:sz w:val="28"/>
                          <w:szCs w:val="28"/>
                        </w:rPr>
                        <w:t>N’hésitez pas à nous remonter vos interrogations via notre blog ou auprès de vos représentants CGT :</w:t>
                      </w:r>
                      <w:r w:rsidR="00E53CF8">
                        <w:rPr>
                          <w:bCs/>
                          <w:sz w:val="28"/>
                          <w:szCs w:val="28"/>
                        </w:rPr>
                        <w:t xml:space="preserve"> </w:t>
                      </w:r>
                      <w:hyperlink r:id="rId6" w:history="1">
                        <w:r w:rsidRPr="00222EBD">
                          <w:rPr>
                            <w:rStyle w:val="Lienhypertexte"/>
                            <w:b/>
                            <w:sz w:val="32"/>
                            <w:szCs w:val="32"/>
                          </w:rPr>
                          <w:t>http://televentecgt.reference-syndicale.fr</w:t>
                        </w:r>
                      </w:hyperlink>
                    </w:p>
                    <w:p w:rsidR="007D32E3" w:rsidRPr="00360918" w:rsidRDefault="007D32E3" w:rsidP="00E53CF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CGT</w:t>
                      </w:r>
                      <w:r w:rsidR="00E53CF8">
                        <w:rPr>
                          <w:b/>
                          <w:sz w:val="32"/>
                          <w:szCs w:val="32"/>
                        </w:rPr>
                        <w:t xml:space="preserve"> FAPT</w:t>
                      </w:r>
                    </w:p>
                    <w:p w:rsidR="007D32E3" w:rsidRDefault="007D32E3"/>
                  </w:txbxContent>
                </v:textbox>
              </v:shape>
            </w:pict>
          </mc:Fallback>
        </mc:AlternateContent>
      </w:r>
      <w:r w:rsidR="007D32E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1409700</wp:posOffset>
                </wp:positionV>
                <wp:extent cx="6372225" cy="723900"/>
                <wp:effectExtent l="0" t="0" r="28575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723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66CC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66CC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6CC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32E3" w:rsidRPr="007D32E3" w:rsidRDefault="007D32E3" w:rsidP="007D32E3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56"/>
                                <w:szCs w:val="56"/>
                              </w:rPr>
                            </w:pPr>
                            <w:r w:rsidRPr="007D32E3">
                              <w:rPr>
                                <w:b/>
                                <w:bCs/>
                                <w:color w:val="2F5496" w:themeColor="accent1" w:themeShade="BF"/>
                                <w:sz w:val="56"/>
                                <w:szCs w:val="56"/>
                              </w:rPr>
                              <w:t>SOYONS VIGILANTS 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left:0;text-align:left;margin-left:-27pt;margin-top:111pt;width:501.75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" fillcolor="#97e4ff" strokecolor="#5b9bd5 [3208]" strokeweight="1pt">
                <v:fill color2="#dff5ff" rotate="t" angle="90" colors="0 #97e4ff;.5 #bfecff;1 #dff5ff" focus="100%" type="gradient"/>
                <v:textbox>
                  <w:txbxContent>
                    <w:p w:rsidR="007D32E3" w:rsidRPr="007D32E3" w:rsidRDefault="007D32E3" w:rsidP="007D32E3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56"/>
                          <w:szCs w:val="56"/>
                        </w:rPr>
                      </w:pPr>
                      <w:r w:rsidRPr="007D32E3">
                        <w:rPr>
                          <w:b/>
                          <w:bCs/>
                          <w:color w:val="2F5496" w:themeColor="accent1" w:themeShade="BF"/>
                          <w:sz w:val="56"/>
                          <w:szCs w:val="56"/>
                        </w:rPr>
                        <w:t>SOYONS VIGILANTS !!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11FCC"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3800" cy="10658856"/>
            <wp:effectExtent l="0" t="0" r="0" b="9525"/>
            <wp:wrapNone/>
            <wp:docPr id="12187" name="Picture 12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7" name="Picture 121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A8439F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5C41A0"/>
    <w:multiLevelType w:val="hybridMultilevel"/>
    <w:tmpl w:val="F920FA04"/>
    <w:lvl w:ilvl="0" w:tplc="4C6C3CA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39F"/>
    <w:rsid w:val="00611FCC"/>
    <w:rsid w:val="007D32E3"/>
    <w:rsid w:val="00A8439F"/>
    <w:rsid w:val="00E5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F829C"/>
  <w15:docId w15:val="{907B56A4-4881-4D5F-B2A7-2FBDD5BA8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D32E3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character" w:styleId="Lienhypertexte">
    <w:name w:val="Hyperlink"/>
    <w:basedOn w:val="Policepardfaut"/>
    <w:uiPriority w:val="99"/>
    <w:unhideWhenUsed/>
    <w:rsid w:val="007D32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televentecgt.reference-syndicale.fr" TargetMode="External"/><Relationship Id="rId5" Type="http://schemas.openxmlformats.org/officeDocument/2006/relationships/hyperlink" Target="http://televentecgt.reference-syndicale.fr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tract outil de suivi commissionnement BD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tract outil de suivi commissionnement BD</dc:title>
  <dc:subject/>
  <dc:creator>CGT Fapt</dc:creator>
  <cp:keywords/>
  <cp:lastModifiedBy>CGT Fapt</cp:lastModifiedBy>
  <cp:revision>2</cp:revision>
  <cp:lastPrinted>2019-06-19T13:17:00Z</cp:lastPrinted>
  <dcterms:created xsi:type="dcterms:W3CDTF">2019-06-19T13:30:00Z</dcterms:created>
  <dcterms:modified xsi:type="dcterms:W3CDTF">2019-06-19T13:30:00Z</dcterms:modified>
</cp:coreProperties>
</file>